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793" w:rsidRDefault="001E5793" w:rsidP="001E5793">
      <w:pPr>
        <w:spacing w:after="0" w:line="360" w:lineRule="auto"/>
        <w:jc w:val="right"/>
        <w:rPr>
          <w:rFonts w:ascii="Times New Roman" w:hAnsi="Times New Roman"/>
          <w:b/>
          <w:i/>
        </w:rPr>
      </w:pPr>
    </w:p>
    <w:p w:rsidR="001E5793" w:rsidRDefault="001E5793" w:rsidP="001E5793">
      <w:pPr>
        <w:spacing w:after="0" w:line="360" w:lineRule="auto"/>
        <w:jc w:val="center"/>
        <w:rPr>
          <w:rFonts w:ascii="Times New Roman" w:hAnsi="Times New Roman"/>
          <w:b/>
          <w:i/>
        </w:rPr>
      </w:pPr>
    </w:p>
    <w:p w:rsidR="001E5793" w:rsidRDefault="001E5793" w:rsidP="001E5793">
      <w:pPr>
        <w:jc w:val="right"/>
        <w:rPr>
          <w:rFonts w:ascii="Times New Roman" w:hAnsi="Times New Roman"/>
          <w:b/>
          <w:i/>
        </w:rPr>
      </w:pPr>
    </w:p>
    <w:p w:rsidR="001E5793" w:rsidRDefault="001E5793" w:rsidP="001E5793">
      <w:pPr>
        <w:jc w:val="center"/>
        <w:rPr>
          <w:rFonts w:ascii="Times New Roman" w:hAnsi="Times New Roman"/>
          <w:b/>
          <w:i/>
        </w:rPr>
      </w:pPr>
    </w:p>
    <w:p w:rsidR="001E5793" w:rsidRDefault="001E5793" w:rsidP="001E5793">
      <w:pPr>
        <w:jc w:val="center"/>
        <w:rPr>
          <w:rFonts w:ascii="Times New Roman" w:hAnsi="Times New Roman"/>
          <w:b/>
          <w:i/>
        </w:rPr>
      </w:pPr>
    </w:p>
    <w:p w:rsidR="001E5793" w:rsidRDefault="001E5793" w:rsidP="001E5793">
      <w:pPr>
        <w:jc w:val="center"/>
        <w:rPr>
          <w:rFonts w:ascii="Times New Roman" w:hAnsi="Times New Roman"/>
          <w:b/>
          <w:i/>
        </w:rPr>
      </w:pPr>
    </w:p>
    <w:p w:rsidR="009B303A" w:rsidRDefault="001E5793" w:rsidP="009B303A">
      <w:pPr>
        <w:jc w:val="center"/>
        <w:rPr>
          <w:rFonts w:ascii="Times New Roman" w:hAnsi="Times New Roman" w:cs="Times New Roman"/>
          <w:b/>
          <w:i/>
          <w:sz w:val="24"/>
          <w:szCs w:val="24"/>
        </w:rPr>
      </w:pPr>
      <w:r>
        <w:rPr>
          <w:rFonts w:ascii="Times New Roman" w:hAnsi="Times New Roman"/>
          <w:b/>
          <w:sz w:val="24"/>
          <w:szCs w:val="24"/>
        </w:rPr>
        <w:t xml:space="preserve"> </w:t>
      </w:r>
    </w:p>
    <w:p w:rsidR="009B303A" w:rsidRDefault="009B303A" w:rsidP="009B303A">
      <w:pPr>
        <w:jc w:val="center"/>
        <w:rPr>
          <w:rFonts w:ascii="Times New Roman" w:hAnsi="Times New Roman" w:cs="Times New Roman"/>
          <w:b/>
          <w:i/>
          <w:sz w:val="24"/>
          <w:szCs w:val="24"/>
        </w:rPr>
      </w:pPr>
    </w:p>
    <w:p w:rsidR="009B303A" w:rsidRDefault="009B303A" w:rsidP="009B303A">
      <w:pPr>
        <w:spacing w:line="360" w:lineRule="auto"/>
        <w:jc w:val="center"/>
        <w:rPr>
          <w:rFonts w:ascii="Times New Roman" w:hAnsi="Times New Roman" w:cs="Times New Roman"/>
          <w:b/>
          <w:i/>
          <w:sz w:val="24"/>
          <w:szCs w:val="24"/>
        </w:rPr>
      </w:pPr>
    </w:p>
    <w:p w:rsidR="009B303A" w:rsidRDefault="009B303A" w:rsidP="009B303A">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Аннотация к рабочей программе </w:t>
      </w:r>
    </w:p>
    <w:p w:rsidR="002F0776" w:rsidRDefault="009B303A" w:rsidP="002F0776">
      <w:pPr>
        <w:spacing w:after="0"/>
        <w:jc w:val="center"/>
        <w:rPr>
          <w:rFonts w:ascii="Times New Roman" w:eastAsia="Calibri" w:hAnsi="Times New Roman"/>
          <w:b/>
          <w:sz w:val="24"/>
          <w:szCs w:val="24"/>
          <w:lang w:eastAsia="en-US"/>
        </w:rPr>
      </w:pPr>
      <w:r w:rsidRPr="00B24864">
        <w:rPr>
          <w:rFonts w:ascii="Times New Roman" w:hAnsi="Times New Roman"/>
          <w:sz w:val="24"/>
          <w:szCs w:val="24"/>
        </w:rPr>
        <w:t>учебной дисциплины</w:t>
      </w:r>
    </w:p>
    <w:p w:rsidR="009B303A" w:rsidRPr="00B24864" w:rsidRDefault="009B303A" w:rsidP="002F0776">
      <w:pPr>
        <w:spacing w:after="0"/>
        <w:jc w:val="center"/>
        <w:rPr>
          <w:rFonts w:ascii="Times New Roman" w:hAnsi="Times New Roman"/>
          <w:sz w:val="24"/>
          <w:szCs w:val="24"/>
        </w:rPr>
      </w:pPr>
      <w:r w:rsidRPr="00B24864">
        <w:rPr>
          <w:rFonts w:ascii="Times New Roman" w:hAnsi="Times New Roman"/>
          <w:sz w:val="24"/>
          <w:szCs w:val="24"/>
        </w:rPr>
        <w:t>ОП.03 «Основы обучения лиц с особыми   образовательными потребностями»</w:t>
      </w:r>
    </w:p>
    <w:p w:rsidR="009B303A" w:rsidRDefault="009B303A" w:rsidP="009B303A">
      <w:pPr>
        <w:spacing w:line="360" w:lineRule="auto"/>
        <w:jc w:val="center"/>
        <w:rPr>
          <w:rFonts w:ascii="Times New Roman" w:hAnsi="Times New Roman" w:cs="Times New Roman"/>
          <w:b/>
          <w:i/>
          <w:sz w:val="24"/>
          <w:szCs w:val="24"/>
        </w:rPr>
      </w:pPr>
    </w:p>
    <w:p w:rsidR="009B303A" w:rsidRPr="00B24864" w:rsidRDefault="009B303A" w:rsidP="009B303A">
      <w:pPr>
        <w:spacing w:after="0"/>
        <w:rPr>
          <w:rFonts w:ascii="Times New Roman" w:hAnsi="Times New Roman"/>
          <w:i/>
          <w:sz w:val="24"/>
          <w:szCs w:val="24"/>
        </w:rPr>
      </w:pPr>
    </w:p>
    <w:p w:rsidR="009B303A" w:rsidRDefault="009B303A" w:rsidP="009B303A">
      <w:pPr>
        <w:jc w:val="center"/>
        <w:rPr>
          <w:rFonts w:ascii="Times New Roman" w:eastAsia="Times New Roman" w:hAnsi="Times New Roman" w:cs="Times New Roman"/>
          <w:i/>
          <w:sz w:val="24"/>
          <w:szCs w:val="24"/>
          <w:vertAlign w:val="superscript"/>
        </w:rPr>
      </w:pPr>
    </w:p>
    <w:p w:rsidR="009B303A" w:rsidRDefault="00DD6C7D" w:rsidP="009B303A">
      <w:pPr>
        <w:jc w:val="center"/>
        <w:rPr>
          <w:rFonts w:ascii="Times New Roman" w:eastAsia="Times New Roman" w:hAnsi="Times New Roman" w:cs="Times New Roman"/>
          <w:bCs/>
          <w:i/>
          <w:sz w:val="24"/>
          <w:szCs w:val="24"/>
        </w:rPr>
      </w:pPr>
      <w:r>
        <w:rPr>
          <w:rFonts w:ascii="Times New Roman" w:eastAsia="Times New Roman" w:hAnsi="Times New Roman" w:cs="Times New Roman"/>
          <w:bCs/>
          <w:sz w:val="24"/>
          <w:szCs w:val="24"/>
        </w:rPr>
        <w:t>Общеп</w:t>
      </w:r>
      <w:r w:rsidR="009B303A">
        <w:rPr>
          <w:rFonts w:ascii="Times New Roman" w:eastAsia="Times New Roman" w:hAnsi="Times New Roman" w:cs="Times New Roman"/>
          <w:bCs/>
          <w:sz w:val="24"/>
          <w:szCs w:val="24"/>
        </w:rPr>
        <w:t>рофессиональный цикл</w:t>
      </w:r>
    </w:p>
    <w:p w:rsidR="009B303A" w:rsidRDefault="009B303A" w:rsidP="009B303A">
      <w:pPr>
        <w:rPr>
          <w:rFonts w:ascii="Times New Roman" w:hAnsi="Times New Roman" w:cs="Times New Roman"/>
          <w:b/>
          <w:i/>
          <w:sz w:val="24"/>
          <w:szCs w:val="24"/>
        </w:rPr>
      </w:pPr>
    </w:p>
    <w:p w:rsidR="009B303A" w:rsidRDefault="009B303A" w:rsidP="009B303A">
      <w:pP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bCs/>
          <w:iCs/>
          <w:sz w:val="24"/>
          <w:szCs w:val="24"/>
        </w:rPr>
      </w:pPr>
    </w:p>
    <w:p w:rsidR="009B303A" w:rsidRDefault="009B303A" w:rsidP="009B303A">
      <w:pPr>
        <w:jc w:val="center"/>
        <w:rPr>
          <w:rFonts w:ascii="Times New Roman" w:hAnsi="Times New Roman" w:cs="Times New Roman"/>
          <w:b/>
          <w:bCs/>
          <w:iCs/>
          <w:sz w:val="24"/>
          <w:szCs w:val="24"/>
        </w:rPr>
      </w:pPr>
    </w:p>
    <w:p w:rsidR="009B303A" w:rsidRDefault="009B303A" w:rsidP="009B303A">
      <w:pPr>
        <w:jc w:val="center"/>
        <w:rPr>
          <w:rFonts w:ascii="Times New Roman" w:hAnsi="Times New Roman" w:cs="Times New Roman"/>
          <w:b/>
          <w:bCs/>
          <w:iCs/>
          <w:sz w:val="24"/>
          <w:szCs w:val="24"/>
        </w:rPr>
      </w:pPr>
      <w:r>
        <w:rPr>
          <w:rFonts w:ascii="Times New Roman" w:hAnsi="Times New Roman" w:cs="Times New Roman"/>
          <w:b/>
          <w:bCs/>
          <w:iCs/>
          <w:sz w:val="24"/>
          <w:szCs w:val="24"/>
        </w:rPr>
        <w:t>2023 г.</w:t>
      </w:r>
    </w:p>
    <w:p w:rsidR="009B303A" w:rsidRDefault="009B303A" w:rsidP="009B303A">
      <w:pPr>
        <w:jc w:val="center"/>
        <w:rPr>
          <w:rFonts w:ascii="Times New Roman" w:hAnsi="Times New Roman" w:cs="Times New Roman"/>
          <w:b/>
          <w:bCs/>
          <w:iCs/>
          <w:sz w:val="24"/>
          <w:szCs w:val="24"/>
        </w:rPr>
      </w:pPr>
    </w:p>
    <w:p w:rsidR="001E5793" w:rsidRDefault="001E5793" w:rsidP="009B303A">
      <w:pPr>
        <w:jc w:val="center"/>
        <w:rPr>
          <w:rFonts w:ascii="Times New Roman" w:hAnsi="Times New Roman"/>
          <w:b/>
          <w:i/>
        </w:rPr>
      </w:pPr>
    </w:p>
    <w:p w:rsidR="001E5793" w:rsidRDefault="001E5793" w:rsidP="001E5793">
      <w:pPr>
        <w:rPr>
          <w:rFonts w:ascii="Times New Roman" w:hAnsi="Times New Roman"/>
          <w:b/>
          <w:i/>
        </w:rPr>
      </w:pPr>
    </w:p>
    <w:p w:rsidR="001E5793" w:rsidRDefault="001E5793" w:rsidP="001E5793">
      <w:pPr>
        <w:suppressAutoHyphens/>
        <w:spacing w:after="0"/>
        <w:jc w:val="center"/>
        <w:rPr>
          <w:rFonts w:ascii="Times New Roman" w:hAnsi="Times New Roman"/>
          <w:b/>
          <w:sz w:val="24"/>
          <w:szCs w:val="24"/>
        </w:rPr>
      </w:pPr>
      <w:r>
        <w:rPr>
          <w:rFonts w:ascii="Times New Roman" w:hAnsi="Times New Roman"/>
          <w:b/>
          <w:sz w:val="24"/>
        </w:rPr>
        <w:lastRenderedPageBreak/>
        <w:t xml:space="preserve">1. </w:t>
      </w: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rsidR="001E5793" w:rsidRDefault="001E5793" w:rsidP="001E5793">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«ОП.03 Основы обучения лиц с особыми образовательными потребностями»</w:t>
      </w: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rsidR="001E5793" w:rsidRDefault="001E5793" w:rsidP="001E57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Учебная дисциплина «ОП.03 Основы обучения лиц с особыми образовательными потребностями» является обязательной частью общепрофессионального цикла примерной образовательной программы в соответствии с ФГОС СПО по </w:t>
      </w:r>
      <w:r>
        <w:rPr>
          <w:rFonts w:ascii="Times New Roman" w:hAnsi="Times New Roman"/>
          <w:color w:val="000000"/>
          <w:sz w:val="24"/>
          <w:szCs w:val="24"/>
        </w:rPr>
        <w:t xml:space="preserve">специальности </w:t>
      </w:r>
      <w:r>
        <w:rPr>
          <w:rFonts w:ascii="Times New Roman" w:hAnsi="Times New Roman"/>
          <w:sz w:val="24"/>
          <w:szCs w:val="24"/>
        </w:rPr>
        <w:t xml:space="preserve">44.02.02 Преподавание в начальных классах. </w:t>
      </w:r>
    </w:p>
    <w:p w:rsidR="001E5793" w:rsidRDefault="001E5793" w:rsidP="001E57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Особое значение дисциплина имеет при формировании и развитии ОК 01, ОК 02, ОК 03, ОК 04, ОК 05, ОК 06, ОК 09. </w:t>
      </w: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1E5793" w:rsidRDefault="001E5793" w:rsidP="001E5793">
      <w:pPr>
        <w:spacing w:after="0"/>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1E5793" w:rsidRDefault="001E5793" w:rsidP="001E5793">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678"/>
      </w:tblGrid>
      <w:tr w:rsidR="001E5793" w:rsidTr="001E5793">
        <w:trPr>
          <w:trHeight w:val="649"/>
        </w:trPr>
        <w:tc>
          <w:tcPr>
            <w:tcW w:w="1242"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Код</w:t>
            </w:r>
          </w:p>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ПК, ОК</w:t>
            </w:r>
          </w:p>
        </w:tc>
        <w:tc>
          <w:tcPr>
            <w:tcW w:w="3686"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Умения</w:t>
            </w:r>
          </w:p>
        </w:tc>
        <w:tc>
          <w:tcPr>
            <w:tcW w:w="4678"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Знания</w:t>
            </w:r>
          </w:p>
        </w:tc>
      </w:tr>
      <w:tr w:rsidR="001E5793" w:rsidTr="001E5793">
        <w:trPr>
          <w:trHeight w:val="212"/>
        </w:trPr>
        <w:tc>
          <w:tcPr>
            <w:tcW w:w="1242" w:type="dxa"/>
            <w:tcBorders>
              <w:top w:val="single" w:sz="4" w:space="0" w:color="auto"/>
              <w:left w:val="single" w:sz="4" w:space="0" w:color="auto"/>
              <w:bottom w:val="single" w:sz="4" w:space="0" w:color="auto"/>
              <w:right w:val="single" w:sz="4" w:space="0" w:color="auto"/>
            </w:tcBorders>
          </w:tcPr>
          <w:p w:rsidR="001E5793" w:rsidRDefault="001E5793">
            <w:pPr>
              <w:widowControl w:val="0"/>
              <w:autoSpaceDE w:val="0"/>
              <w:autoSpaceDN w:val="0"/>
              <w:adjustRightInd w:val="0"/>
              <w:spacing w:after="0"/>
              <w:jc w:val="center"/>
              <w:rPr>
                <w:rFonts w:ascii="Times New Roman" w:hAnsi="Times New Roman"/>
              </w:rPr>
            </w:pPr>
            <w:r>
              <w:rPr>
                <w:rFonts w:ascii="Times New Roman" w:hAnsi="Times New Roman"/>
              </w:rPr>
              <w:t>ПК 1.2</w:t>
            </w:r>
          </w:p>
          <w:p w:rsidR="001E5793" w:rsidRDefault="001E5793">
            <w:pPr>
              <w:suppressAutoHyphens/>
              <w:spacing w:after="0" w:line="240" w:lineRule="auto"/>
              <w:jc w:val="center"/>
              <w:rPr>
                <w:rFonts w:ascii="Times New Roman" w:hAnsi="Times New Roman"/>
              </w:rPr>
            </w:pPr>
            <w:r>
              <w:rPr>
                <w:rFonts w:ascii="Times New Roman" w:hAnsi="Times New Roman"/>
              </w:rPr>
              <w:t>ПК 3.2</w:t>
            </w:r>
          </w:p>
          <w:p w:rsidR="001E5793" w:rsidRDefault="001E5793">
            <w:pPr>
              <w:suppressAutoHyphens/>
              <w:spacing w:after="0" w:line="240" w:lineRule="auto"/>
              <w:jc w:val="center"/>
              <w:rPr>
                <w:rFonts w:ascii="Times New Roman" w:hAnsi="Times New Roman"/>
              </w:rPr>
            </w:pPr>
            <w:r>
              <w:rPr>
                <w:rFonts w:ascii="Times New Roman" w:hAnsi="Times New Roman"/>
              </w:rPr>
              <w:t>ПК 4.1</w:t>
            </w:r>
          </w:p>
          <w:p w:rsidR="001E5793" w:rsidRDefault="001E5793">
            <w:pPr>
              <w:suppressAutoHyphens/>
              <w:spacing w:after="0" w:line="240" w:lineRule="auto"/>
              <w:jc w:val="center"/>
              <w:rPr>
                <w:rFonts w:ascii="Times New Roman" w:hAnsi="Times New Roman"/>
              </w:rPr>
            </w:pPr>
          </w:p>
          <w:p w:rsidR="001E5793" w:rsidRDefault="001E5793">
            <w:pPr>
              <w:suppressAutoHyphens/>
              <w:spacing w:after="0" w:line="240" w:lineRule="auto"/>
              <w:jc w:val="center"/>
              <w:rPr>
                <w:rFonts w:ascii="Times New Roman" w:hAnsi="Times New Roman"/>
              </w:rPr>
            </w:pPr>
            <w:r>
              <w:rPr>
                <w:rFonts w:ascii="Times New Roman" w:hAnsi="Times New Roman"/>
              </w:rPr>
              <w:t>ОК 01</w:t>
            </w:r>
          </w:p>
          <w:p w:rsidR="001E5793" w:rsidRDefault="001E5793">
            <w:pPr>
              <w:suppressAutoHyphens/>
              <w:spacing w:after="0" w:line="240" w:lineRule="auto"/>
              <w:jc w:val="center"/>
              <w:rPr>
                <w:rFonts w:ascii="Times New Roman" w:hAnsi="Times New Roman"/>
              </w:rPr>
            </w:pPr>
            <w:r>
              <w:rPr>
                <w:rFonts w:ascii="Times New Roman" w:hAnsi="Times New Roman"/>
              </w:rPr>
              <w:t>ОК 02</w:t>
            </w:r>
          </w:p>
          <w:p w:rsidR="001E5793" w:rsidRDefault="001E5793">
            <w:pPr>
              <w:suppressAutoHyphens/>
              <w:spacing w:after="0" w:line="240" w:lineRule="auto"/>
              <w:jc w:val="center"/>
              <w:rPr>
                <w:rFonts w:ascii="Times New Roman" w:hAnsi="Times New Roman"/>
              </w:rPr>
            </w:pPr>
            <w:r>
              <w:rPr>
                <w:rFonts w:ascii="Times New Roman" w:hAnsi="Times New Roman"/>
              </w:rPr>
              <w:t>ОК 03</w:t>
            </w:r>
          </w:p>
          <w:p w:rsidR="001E5793" w:rsidRDefault="001E5793">
            <w:pPr>
              <w:suppressAutoHyphens/>
              <w:spacing w:after="0" w:line="240" w:lineRule="auto"/>
              <w:jc w:val="center"/>
              <w:rPr>
                <w:rFonts w:ascii="Times New Roman" w:hAnsi="Times New Roman"/>
              </w:rPr>
            </w:pPr>
            <w:r>
              <w:rPr>
                <w:rFonts w:ascii="Times New Roman" w:hAnsi="Times New Roman"/>
              </w:rPr>
              <w:t>ОК 04</w:t>
            </w:r>
          </w:p>
          <w:p w:rsidR="001E5793" w:rsidRDefault="001E5793">
            <w:pPr>
              <w:suppressAutoHyphens/>
              <w:spacing w:after="0" w:line="240" w:lineRule="auto"/>
              <w:jc w:val="center"/>
              <w:rPr>
                <w:rFonts w:ascii="Times New Roman" w:hAnsi="Times New Roman"/>
              </w:rPr>
            </w:pPr>
            <w:r>
              <w:rPr>
                <w:rFonts w:ascii="Times New Roman" w:hAnsi="Times New Roman"/>
              </w:rPr>
              <w:t>ОК 05</w:t>
            </w:r>
          </w:p>
          <w:p w:rsidR="001E5793" w:rsidRDefault="001E5793">
            <w:pPr>
              <w:suppressAutoHyphens/>
              <w:spacing w:after="0" w:line="240" w:lineRule="auto"/>
              <w:jc w:val="center"/>
              <w:rPr>
                <w:rFonts w:ascii="Times New Roman" w:hAnsi="Times New Roman"/>
              </w:rPr>
            </w:pPr>
            <w:r>
              <w:rPr>
                <w:rFonts w:ascii="Times New Roman" w:hAnsi="Times New Roman"/>
              </w:rPr>
              <w:t>ОК 06</w:t>
            </w:r>
          </w:p>
          <w:p w:rsidR="001E5793" w:rsidRDefault="001E5793">
            <w:pPr>
              <w:suppressAutoHyphens/>
              <w:spacing w:after="0" w:line="240" w:lineRule="auto"/>
              <w:jc w:val="center"/>
              <w:rPr>
                <w:rFonts w:ascii="Times New Roman" w:hAnsi="Times New Roman"/>
              </w:rPr>
            </w:pPr>
            <w:r>
              <w:rPr>
                <w:rFonts w:ascii="Times New Roman" w:hAnsi="Times New Roman"/>
              </w:rPr>
              <w:t>ОК 09</w:t>
            </w:r>
          </w:p>
          <w:p w:rsidR="001E5793" w:rsidRDefault="001E5793">
            <w:pPr>
              <w:suppressAutoHyphens/>
              <w:spacing w:after="0" w:line="240" w:lineRule="auto"/>
              <w:jc w:val="center"/>
              <w:rPr>
                <w:rFonts w:ascii="Times New Roman" w:hAnsi="Times New Roman"/>
                <w:i/>
              </w:rPr>
            </w:pPr>
          </w:p>
        </w:tc>
        <w:tc>
          <w:tcPr>
            <w:tcW w:w="3686"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применять формы, методы и средства организации учебной и воспитательной деятельности обучающихся с особыми образовательными потребностями в условиях инклюзивного образования;</w:t>
            </w:r>
          </w:p>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учитывать особенности психофизического развития обучающихся с ОВЗ при организации индивидуальной работы с обучающимися; </w:t>
            </w:r>
          </w:p>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учитывать особенности социального статуса детей, находящихся в трудной жизненной ситуации при организации индивидуальной работы с обучающимися;</w:t>
            </w:r>
          </w:p>
          <w:p w:rsidR="001E5793" w:rsidRDefault="001E5793">
            <w:pPr>
              <w:suppressAutoHyphens/>
              <w:spacing w:after="0" w:line="240" w:lineRule="auto"/>
              <w:jc w:val="both"/>
              <w:rPr>
                <w:rFonts w:ascii="Times New Roman" w:hAnsi="Times New Roman"/>
                <w:i/>
                <w:sz w:val="24"/>
                <w:szCs w:val="24"/>
              </w:rPr>
            </w:pPr>
            <w:r>
              <w:rPr>
                <w:rFonts w:ascii="Times New Roman" w:hAnsi="Times New Roman"/>
                <w:sz w:val="24"/>
                <w:szCs w:val="24"/>
              </w:rPr>
              <w:t>разрабатывать индивидуальные образовательные траектории различных категорий обучающихся с особыми образовательными потребностями на разных этапах социализации.</w:t>
            </w:r>
          </w:p>
        </w:tc>
        <w:tc>
          <w:tcPr>
            <w:tcW w:w="4678" w:type="dxa"/>
            <w:tcBorders>
              <w:top w:val="single" w:sz="4" w:space="0" w:color="auto"/>
              <w:left w:val="single" w:sz="4" w:space="0" w:color="auto"/>
              <w:bottom w:val="single" w:sz="4" w:space="0" w:color="auto"/>
              <w:right w:val="single" w:sz="4" w:space="0" w:color="auto"/>
            </w:tcBorders>
            <w:hideMark/>
          </w:tcPr>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принципы организации образовательной деятельности в условиях включения в образовательный процесс обучающихся с особыми образовательными потребностями;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требования ФГОС для обучающихся с ОВЗ, основы проектирования АОП для различных категорий обучающихся с ОВЗ;</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содержание понятия «особые образовательные потребности», основные причины нарушений развития и поведения детей; </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основы оказания коррекционно-развивающей и социально-психолого-педагогической помощи обучающимся с особыми образовательными потребностями;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социокультурные и философско-методологические аспекты инклюзии в образовании;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основные принципы организации, специальные условия воспитательной работы, психолого-педагогического сопровождения детей с особыми образовательными потребностями.</w:t>
            </w:r>
          </w:p>
        </w:tc>
      </w:tr>
    </w:tbl>
    <w:p w:rsidR="001E5793" w:rsidRDefault="001E5793" w:rsidP="001E5793">
      <w:pPr>
        <w:suppressAutoHyphens/>
        <w:spacing w:after="240" w:line="240" w:lineRule="auto"/>
        <w:ind w:firstLine="709"/>
        <w:rPr>
          <w:rFonts w:ascii="Times New Roman" w:hAnsi="Times New Roman"/>
          <w:b/>
        </w:rPr>
      </w:pPr>
    </w:p>
    <w:p w:rsidR="001E5793" w:rsidRDefault="001E5793" w:rsidP="001E5793">
      <w:pPr>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lastRenderedPageBreak/>
        <w:t>2. СТРУКТУРА И СОДЕРЖАНИЕ УЧЕБНОЙ ДИСЦИПЛИНЫ</w:t>
      </w:r>
    </w:p>
    <w:p w:rsidR="001E5793" w:rsidRDefault="001E5793" w:rsidP="001E5793">
      <w:pPr>
        <w:suppressAutoHyphens/>
        <w:spacing w:after="240" w:line="240" w:lineRule="auto"/>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rPr>
                <w:rFonts w:ascii="Times New Roman" w:hAnsi="Times New Roman"/>
                <w:b/>
                <w:iCs/>
              </w:rPr>
            </w:pPr>
            <w:r>
              <w:rPr>
                <w:rFonts w:ascii="Times New Roman" w:hAnsi="Times New Roman"/>
                <w:b/>
                <w:iCs/>
              </w:rPr>
              <w:t>Объем в часах</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54</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18</w:t>
            </w:r>
          </w:p>
        </w:tc>
      </w:tr>
      <w:tr w:rsidR="001E5793" w:rsidTr="001E5793">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Cs/>
              </w:rPr>
            </w:pPr>
            <w:r>
              <w:rPr>
                <w:rFonts w:ascii="Times New Roman" w:hAnsi="Times New Roman"/>
              </w:rPr>
              <w:t>в т. ч.:</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32</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Cs/>
              </w:rPr>
            </w:pPr>
            <w:r>
              <w:rPr>
                <w:rFonts w:ascii="Times New Roman" w:hAnsi="Times New Roman"/>
                <w:iCs/>
              </w:rPr>
              <w:t>18</w:t>
            </w:r>
          </w:p>
        </w:tc>
      </w:tr>
      <w:tr w:rsidR="001E5793" w:rsidTr="001E5793">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rsidR="001E5793" w:rsidRDefault="00155E42">
            <w:pPr>
              <w:suppressAutoHyphens/>
              <w:spacing w:after="0"/>
              <w:rPr>
                <w:rFonts w:ascii="Times New Roman" w:hAnsi="Times New Roman"/>
                <w:iCs/>
              </w:rPr>
            </w:pPr>
            <w:r>
              <w:rPr>
                <w:rFonts w:ascii="Times New Roman" w:hAnsi="Times New Roman"/>
                <w:iCs/>
              </w:rPr>
              <w:t>2</w:t>
            </w:r>
          </w:p>
        </w:tc>
      </w:tr>
      <w:tr w:rsidR="00155E42" w:rsidTr="001E5793">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55E42" w:rsidRDefault="00155E42">
            <w:pPr>
              <w:suppressAutoHyphens/>
              <w:spacing w:after="0"/>
              <w:rPr>
                <w:rFonts w:ascii="Times New Roman" w:hAnsi="Times New Roman"/>
                <w:i/>
              </w:rPr>
            </w:pPr>
            <w:r>
              <w:rPr>
                <w:rFonts w:ascii="Times New Roman" w:hAnsi="Times New Roman"/>
                <w:i/>
              </w:rPr>
              <w:t xml:space="preserve">Консультация </w:t>
            </w:r>
          </w:p>
        </w:tc>
        <w:tc>
          <w:tcPr>
            <w:tcW w:w="1315" w:type="pct"/>
            <w:tcBorders>
              <w:top w:val="single" w:sz="6" w:space="0" w:color="000000"/>
              <w:left w:val="single" w:sz="6" w:space="0" w:color="000000"/>
              <w:bottom w:val="single" w:sz="6" w:space="0" w:color="000000"/>
              <w:right w:val="single" w:sz="6" w:space="0" w:color="000000"/>
            </w:tcBorders>
            <w:vAlign w:val="center"/>
          </w:tcPr>
          <w:p w:rsidR="00155E42" w:rsidRDefault="00155E42">
            <w:pPr>
              <w:suppressAutoHyphens/>
              <w:spacing w:after="0"/>
              <w:rPr>
                <w:rFonts w:ascii="Times New Roman" w:hAnsi="Times New Roman"/>
                <w:iCs/>
              </w:rPr>
            </w:pPr>
            <w:r>
              <w:rPr>
                <w:rFonts w:ascii="Times New Roman" w:hAnsi="Times New Roman"/>
                <w:iCs/>
              </w:rPr>
              <w:t>2</w:t>
            </w:r>
          </w:p>
        </w:tc>
      </w:tr>
      <w:tr w:rsidR="001E5793" w:rsidTr="001E5793">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
              </w:rPr>
            </w:pPr>
            <w:r>
              <w:rPr>
                <w:rFonts w:ascii="Times New Roman" w:hAnsi="Times New Roman"/>
                <w:b/>
                <w:iCs/>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1E5793" w:rsidRDefault="001E5793">
            <w:pPr>
              <w:suppressAutoHyphens/>
              <w:spacing w:after="0"/>
              <w:rPr>
                <w:rFonts w:ascii="Times New Roman" w:hAnsi="Times New Roman"/>
                <w:b/>
                <w:i/>
                <w:iCs/>
              </w:rPr>
            </w:pPr>
          </w:p>
        </w:tc>
      </w:tr>
    </w:tbl>
    <w:p w:rsidR="001E5793" w:rsidRDefault="001E5793" w:rsidP="001E5793">
      <w:pPr>
        <w:suppressAutoHyphens/>
        <w:spacing w:after="120"/>
        <w:rPr>
          <w:rFonts w:ascii="Times New Roman" w:hAnsi="Times New Roman"/>
          <w:b/>
          <w:i/>
        </w:rPr>
      </w:pPr>
    </w:p>
    <w:p w:rsidR="001E5793" w:rsidRDefault="001E5793" w:rsidP="001E5793">
      <w:pPr>
        <w:spacing w:after="0"/>
        <w:rPr>
          <w:rFonts w:ascii="Times New Roman" w:hAnsi="Times New Roman"/>
          <w:b/>
          <w:i/>
        </w:rPr>
        <w:sectPr w:rsidR="001E5793">
          <w:pgSz w:w="11906" w:h="16838"/>
          <w:pgMar w:top="1134" w:right="850" w:bottom="284" w:left="1701" w:header="708" w:footer="708" w:gutter="0"/>
          <w:cols w:space="720"/>
        </w:sectPr>
      </w:pPr>
    </w:p>
    <w:p w:rsidR="001E5793" w:rsidRDefault="001E5793" w:rsidP="001E5793">
      <w:pPr>
        <w:jc w:val="center"/>
        <w:rPr>
          <w:rFonts w:ascii="Times New Roman" w:hAnsi="Times New Roman"/>
          <w:b/>
          <w:bCs/>
        </w:rPr>
      </w:pPr>
      <w:r>
        <w:rPr>
          <w:rFonts w:ascii="Times New Roman" w:hAnsi="Times New Roman"/>
          <w:b/>
          <w:bCs/>
        </w:rPr>
        <w:lastRenderedPageBreak/>
        <w:t>3. УСЛОВИЯ РЕАЛИЗАЦИИ УЧЕБНОЙ ДИСЦИПЛИНЫ</w:t>
      </w:r>
    </w:p>
    <w:p w:rsidR="001E5793" w:rsidRDefault="001E5793" w:rsidP="001E5793">
      <w:pPr>
        <w:suppressAutoHyphens/>
        <w:spacing w:after="0"/>
        <w:ind w:firstLine="709"/>
        <w:jc w:val="both"/>
        <w:rPr>
          <w:rFonts w:ascii="Times New Roman" w:hAnsi="Times New Roman"/>
          <w:b/>
          <w:bCs/>
          <w:sz w:val="24"/>
          <w:szCs w:val="24"/>
        </w:rPr>
      </w:pPr>
      <w:r>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1E5793" w:rsidRDefault="001E5793" w:rsidP="001E5793">
      <w:pPr>
        <w:suppressAutoHyphens/>
        <w:autoSpaceDE w:val="0"/>
        <w:autoSpaceDN w:val="0"/>
        <w:adjustRightInd w:val="0"/>
        <w:spacing w:after="0"/>
        <w:ind w:firstLine="709"/>
        <w:jc w:val="both"/>
        <w:rPr>
          <w:rFonts w:ascii="Times New Roman" w:hAnsi="Times New Roman"/>
          <w:bCs/>
          <w:sz w:val="24"/>
          <w:szCs w:val="24"/>
          <w:lang w:eastAsia="en-US"/>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sz w:val="24"/>
          <w:szCs w:val="24"/>
        </w:rPr>
        <w:t xml:space="preserve">Педагогики и психологии», </w:t>
      </w:r>
      <w:r>
        <w:rPr>
          <w:rFonts w:ascii="Times New Roman" w:hAnsi="Times New Roman"/>
          <w:sz w:val="24"/>
          <w:szCs w:val="24"/>
          <w:lang w:eastAsia="en-US"/>
        </w:rPr>
        <w:t xml:space="preserve">оснащенный </w:t>
      </w:r>
      <w:r>
        <w:rPr>
          <w:rFonts w:ascii="Times New Roman" w:hAnsi="Times New Roman"/>
          <w:bCs/>
          <w:sz w:val="24"/>
          <w:szCs w:val="24"/>
          <w:lang w:eastAsia="en-US"/>
        </w:rPr>
        <w:t xml:space="preserve">в соответствии с п. 6.1.2.1 примерной образовательной программы по специальности. </w:t>
      </w:r>
    </w:p>
    <w:p w:rsidR="001E5793" w:rsidRDefault="001E5793" w:rsidP="001E5793">
      <w:pPr>
        <w:suppressAutoHyphens/>
        <w:autoSpaceDE w:val="0"/>
        <w:autoSpaceDN w:val="0"/>
        <w:adjustRightInd w:val="0"/>
        <w:spacing w:after="0"/>
        <w:ind w:firstLine="709"/>
        <w:jc w:val="both"/>
        <w:rPr>
          <w:rFonts w:ascii="Times New Roman" w:hAnsi="Times New Roman"/>
          <w:bCs/>
          <w:sz w:val="24"/>
          <w:szCs w:val="24"/>
        </w:rPr>
      </w:pPr>
    </w:p>
    <w:p w:rsidR="001E5793" w:rsidRDefault="001E5793" w:rsidP="001E5793">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1E5793" w:rsidRDefault="001E5793" w:rsidP="001E5793">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E5793" w:rsidRDefault="001E5793" w:rsidP="001E5793">
      <w:pPr>
        <w:suppressAutoHyphens/>
        <w:spacing w:after="0"/>
        <w:ind w:firstLine="709"/>
        <w:jc w:val="both"/>
        <w:rPr>
          <w:rFonts w:ascii="Times New Roman" w:hAnsi="Times New Roman"/>
          <w:sz w:val="24"/>
          <w:szCs w:val="24"/>
        </w:rPr>
      </w:pPr>
    </w:p>
    <w:p w:rsidR="001E5793" w:rsidRDefault="001E5793" w:rsidP="001E5793">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 электронные издания</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1.</w:t>
      </w:r>
      <w:r>
        <w:rPr>
          <w:sz w:val="24"/>
          <w:szCs w:val="24"/>
        </w:rPr>
        <w:t xml:space="preserve"> </w:t>
      </w:r>
      <w:r>
        <w:rPr>
          <w:rFonts w:ascii="Times New Roman" w:hAnsi="Times New Roman"/>
          <w:sz w:val="24"/>
          <w:szCs w:val="24"/>
        </w:rPr>
        <w:t xml:space="preserve">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978-5-534-13973-0. — Текст : электронный // Образовательная платформа Юрайт [сайт]. — URL: https://urait.ru/bcode/517221 (дата обращения: 15.01.2023). </w:t>
      </w:r>
    </w:p>
    <w:p w:rsidR="001E5793" w:rsidRDefault="001E5793" w:rsidP="001E5793">
      <w:pPr>
        <w:spacing w:after="0"/>
        <w:ind w:firstLine="709"/>
        <w:contextualSpacing/>
        <w:jc w:val="both"/>
        <w:rPr>
          <w:rFonts w:ascii="Times New Roman" w:hAnsi="Times New Roman"/>
          <w:b/>
          <w:sz w:val="24"/>
          <w:szCs w:val="24"/>
        </w:rPr>
      </w:pPr>
      <w:r>
        <w:rPr>
          <w:rFonts w:ascii="Times New Roman" w:hAnsi="Times New Roman"/>
          <w:b/>
          <w:sz w:val="24"/>
          <w:szCs w:val="24"/>
        </w:rPr>
        <w:t>3.2.2. Дополнительные источники</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1. Ворошнина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 учебник / Ворошнина О.Р., Наумов А.А., Токаева Т.Э.. — Пермь : Пермский государственный гуманитарно-педагогический университет, 2015. — 204 c. — Текст : электронный // IPR SMART : [сайт]. — URL: https://www.iprbookshop.ru/70628.html (дата обращения: 13.08.2022). — Режим доступа: для авторизир. пользователей.</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2. Психолого-педагогическая диагностика развития лиц с ограниченными возможностями здоровья : учебное пособие для вузов / Д. И. Бойков [и др.] ; ответственный редактор Д. И. Бойков. — 2-е изд. — Москва : Издательство Юрайт, 2022. — 211 с. — (Высшее образование). — ISBN 978-5-534-13506-0. — Текст : электронный // Образовательная платформа Юрайт [сайт]. — URL: https://urait.ru/bcode/498994 (дата обращения: 13.08.2022).</w:t>
      </w:r>
    </w:p>
    <w:p w:rsidR="001E5793" w:rsidRDefault="001E5793" w:rsidP="001E5793">
      <w:pPr>
        <w:spacing w:after="0"/>
        <w:ind w:firstLine="709"/>
        <w:contextualSpacing/>
        <w:rPr>
          <w:rFonts w:ascii="Times New Roman" w:hAnsi="Times New Roman"/>
          <w:b/>
          <w:sz w:val="24"/>
          <w:szCs w:val="24"/>
        </w:rPr>
      </w:pPr>
    </w:p>
    <w:sectPr w:rsidR="001E5793" w:rsidSect="008210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B73" w:rsidRDefault="008F3B73" w:rsidP="001E5793">
      <w:pPr>
        <w:spacing w:after="0" w:line="240" w:lineRule="auto"/>
      </w:pPr>
      <w:r>
        <w:separator/>
      </w:r>
    </w:p>
  </w:endnote>
  <w:endnote w:type="continuationSeparator" w:id="1">
    <w:p w:rsidR="008F3B73" w:rsidRDefault="008F3B73" w:rsidP="001E5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B73" w:rsidRDefault="008F3B73" w:rsidP="001E5793">
      <w:pPr>
        <w:spacing w:after="0" w:line="240" w:lineRule="auto"/>
      </w:pPr>
      <w:r>
        <w:separator/>
      </w:r>
    </w:p>
  </w:footnote>
  <w:footnote w:type="continuationSeparator" w:id="1">
    <w:p w:rsidR="008F3B73" w:rsidRDefault="008F3B73" w:rsidP="001E57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417"/>
    <w:multiLevelType w:val="hybridMultilevel"/>
    <w:tmpl w:val="7AE89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F964DD"/>
    <w:multiLevelType w:val="hybridMultilevel"/>
    <w:tmpl w:val="5E2AFC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5104E1"/>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2FA05C68"/>
    <w:multiLevelType w:val="hybridMultilevel"/>
    <w:tmpl w:val="B150F4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FD8383D"/>
    <w:multiLevelType w:val="multilevel"/>
    <w:tmpl w:val="6B10D6CA"/>
    <w:lvl w:ilvl="0">
      <w:start w:val="1"/>
      <w:numFmt w:val="decimal"/>
      <w:lvlText w:val="%1."/>
      <w:lvlJc w:val="left"/>
      <w:pPr>
        <w:ind w:left="720" w:hanging="360"/>
      </w:pPr>
    </w:lvl>
    <w:lvl w:ilvl="1">
      <w:start w:val="2"/>
      <w:numFmt w:val="decimal"/>
      <w:isLgl/>
      <w:lvlText w:val="%1.%2."/>
      <w:lvlJc w:val="left"/>
      <w:pPr>
        <w:ind w:left="1093" w:hanging="384"/>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nsid w:val="3533144A"/>
    <w:multiLevelType w:val="hybridMultilevel"/>
    <w:tmpl w:val="23A622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3FA3DEB"/>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b/>
        <w:i w:val="0"/>
      </w:rPr>
    </w:lvl>
    <w:lvl w:ilvl="2">
      <w:start w:val="3"/>
      <w:numFmt w:val="decimal"/>
      <w:isLgl/>
      <w:lvlText w:val="%1.%2.%3."/>
      <w:lvlJc w:val="left"/>
      <w:pPr>
        <w:ind w:left="1428" w:hanging="720"/>
      </w:pPr>
      <w:rPr>
        <w:b/>
        <w:i w:val="0"/>
      </w:rPr>
    </w:lvl>
    <w:lvl w:ilvl="3">
      <w:start w:val="1"/>
      <w:numFmt w:val="decimal"/>
      <w:isLgl/>
      <w:lvlText w:val="%1.%2.%3.%4."/>
      <w:lvlJc w:val="left"/>
      <w:pPr>
        <w:ind w:left="1602" w:hanging="720"/>
      </w:pPr>
      <w:rPr>
        <w:b/>
        <w:i w:val="0"/>
      </w:rPr>
    </w:lvl>
    <w:lvl w:ilvl="4">
      <w:start w:val="1"/>
      <w:numFmt w:val="decimal"/>
      <w:isLgl/>
      <w:lvlText w:val="%1.%2.%3.%4.%5."/>
      <w:lvlJc w:val="left"/>
      <w:pPr>
        <w:ind w:left="2136" w:hanging="1080"/>
      </w:pPr>
      <w:rPr>
        <w:b/>
        <w:i w:val="0"/>
      </w:rPr>
    </w:lvl>
    <w:lvl w:ilvl="5">
      <w:start w:val="1"/>
      <w:numFmt w:val="decimal"/>
      <w:isLgl/>
      <w:lvlText w:val="%1.%2.%3.%4.%5.%6."/>
      <w:lvlJc w:val="left"/>
      <w:pPr>
        <w:ind w:left="2310" w:hanging="1080"/>
      </w:pPr>
      <w:rPr>
        <w:b/>
        <w:i w:val="0"/>
      </w:rPr>
    </w:lvl>
    <w:lvl w:ilvl="6">
      <w:start w:val="1"/>
      <w:numFmt w:val="decimal"/>
      <w:isLgl/>
      <w:lvlText w:val="%1.%2.%3.%4.%5.%6.%7."/>
      <w:lvlJc w:val="left"/>
      <w:pPr>
        <w:ind w:left="2844" w:hanging="1440"/>
      </w:pPr>
      <w:rPr>
        <w:b/>
        <w:i w:val="0"/>
      </w:rPr>
    </w:lvl>
    <w:lvl w:ilvl="7">
      <w:start w:val="1"/>
      <w:numFmt w:val="decimal"/>
      <w:isLgl/>
      <w:lvlText w:val="%1.%2.%3.%4.%5.%6.%7.%8."/>
      <w:lvlJc w:val="left"/>
      <w:pPr>
        <w:ind w:left="3018" w:hanging="1440"/>
      </w:pPr>
      <w:rPr>
        <w:b/>
        <w:i w:val="0"/>
      </w:rPr>
    </w:lvl>
    <w:lvl w:ilvl="8">
      <w:start w:val="1"/>
      <w:numFmt w:val="decimal"/>
      <w:isLgl/>
      <w:lvlText w:val="%1.%2.%3.%4.%5.%6.%7.%8.%9."/>
      <w:lvlJc w:val="left"/>
      <w:pPr>
        <w:ind w:left="3552" w:hanging="1800"/>
      </w:pPr>
      <w:rPr>
        <w:b/>
        <w:i w:val="0"/>
      </w:rPr>
    </w:lvl>
  </w:abstractNum>
  <w:abstractNum w:abstractNumId="7">
    <w:nsid w:val="6CE60AE6"/>
    <w:multiLevelType w:val="hybridMultilevel"/>
    <w:tmpl w:val="B8D2CF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97675A9"/>
    <w:multiLevelType w:val="hybridMultilevel"/>
    <w:tmpl w:val="3B3617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DB01B1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E5793"/>
    <w:rsid w:val="00147E4F"/>
    <w:rsid w:val="00155E42"/>
    <w:rsid w:val="001B0AA2"/>
    <w:rsid w:val="001E0AFD"/>
    <w:rsid w:val="001E5793"/>
    <w:rsid w:val="00216514"/>
    <w:rsid w:val="00216FD7"/>
    <w:rsid w:val="0023746C"/>
    <w:rsid w:val="002F0776"/>
    <w:rsid w:val="00364518"/>
    <w:rsid w:val="003706F0"/>
    <w:rsid w:val="00550712"/>
    <w:rsid w:val="00553DFA"/>
    <w:rsid w:val="0056169D"/>
    <w:rsid w:val="00583AF8"/>
    <w:rsid w:val="006A4239"/>
    <w:rsid w:val="0074408C"/>
    <w:rsid w:val="007B0B56"/>
    <w:rsid w:val="00821094"/>
    <w:rsid w:val="00877CCB"/>
    <w:rsid w:val="00894027"/>
    <w:rsid w:val="008F3B73"/>
    <w:rsid w:val="009B303A"/>
    <w:rsid w:val="009C4281"/>
    <w:rsid w:val="00AC0318"/>
    <w:rsid w:val="00B11F50"/>
    <w:rsid w:val="00B24864"/>
    <w:rsid w:val="00B3486C"/>
    <w:rsid w:val="00B713BC"/>
    <w:rsid w:val="00BC0786"/>
    <w:rsid w:val="00CD1C12"/>
    <w:rsid w:val="00D25E61"/>
    <w:rsid w:val="00DC7D7C"/>
    <w:rsid w:val="00DD6C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0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locked/>
    <w:rsid w:val="001E5793"/>
    <w:rPr>
      <w:rFonts w:ascii="Times New Roman" w:hAnsi="Times New Roman" w:cs="Times New Roman"/>
      <w:lang w:val="en-US"/>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iPriority w:val="99"/>
    <w:semiHidden/>
    <w:unhideWhenUsed/>
    <w:qFormat/>
    <w:rsid w:val="001E5793"/>
    <w:pPr>
      <w:spacing w:after="0" w:line="240" w:lineRule="auto"/>
    </w:pPr>
    <w:rPr>
      <w:rFonts w:ascii="Times New Roman" w:hAnsi="Times New Roman" w:cs="Times New Roman"/>
      <w:lang w:val="en-US"/>
    </w:rPr>
  </w:style>
  <w:style w:type="character" w:customStyle="1" w:styleId="1">
    <w:name w:val="Текст сноски Знак1"/>
    <w:basedOn w:val="a0"/>
    <w:link w:val="a4"/>
    <w:uiPriority w:val="99"/>
    <w:semiHidden/>
    <w:rsid w:val="001E5793"/>
    <w:rPr>
      <w:sz w:val="20"/>
      <w:szCs w:val="20"/>
    </w:rPr>
  </w:style>
  <w:style w:type="paragraph" w:styleId="a5">
    <w:name w:val="Subtitle"/>
    <w:basedOn w:val="a"/>
    <w:next w:val="a"/>
    <w:link w:val="a6"/>
    <w:qFormat/>
    <w:rsid w:val="001E5793"/>
    <w:pPr>
      <w:spacing w:after="60"/>
      <w:jc w:val="center"/>
      <w:outlineLvl w:val="1"/>
    </w:pPr>
    <w:rPr>
      <w:rFonts w:ascii="Calibri Light" w:eastAsia="Times New Roman" w:hAnsi="Calibri Light" w:cs="Times New Roman"/>
      <w:sz w:val="24"/>
      <w:szCs w:val="24"/>
    </w:rPr>
  </w:style>
  <w:style w:type="character" w:customStyle="1" w:styleId="a6">
    <w:name w:val="Подзаголовок Знак"/>
    <w:basedOn w:val="a0"/>
    <w:link w:val="a5"/>
    <w:rsid w:val="001E5793"/>
    <w:rPr>
      <w:rFonts w:ascii="Calibri Light" w:eastAsia="Times New Roman" w:hAnsi="Calibri Light" w:cs="Times New Roman"/>
      <w:sz w:val="24"/>
      <w:szCs w:val="24"/>
    </w:rPr>
  </w:style>
  <w:style w:type="character" w:styleId="a7">
    <w:name w:val="footnote reference"/>
    <w:aliases w:val="Знак сноски-FN,Ciae niinee-FN,AЗнак сноски зел"/>
    <w:uiPriority w:val="99"/>
    <w:semiHidden/>
    <w:unhideWhenUsed/>
    <w:rsid w:val="001E5793"/>
    <w:rPr>
      <w:rFonts w:ascii="Times New Roman" w:hAnsi="Times New Roman" w:cs="Times New Roman" w:hint="default"/>
      <w:vertAlign w:val="superscript"/>
    </w:rPr>
  </w:style>
  <w:style w:type="paragraph" w:customStyle="1" w:styleId="Style6">
    <w:name w:val="Style6"/>
    <w:basedOn w:val="a"/>
    <w:uiPriority w:val="99"/>
    <w:rsid w:val="00B24864"/>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B24864"/>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182207411">
      <w:bodyDiv w:val="1"/>
      <w:marLeft w:val="0"/>
      <w:marRight w:val="0"/>
      <w:marTop w:val="0"/>
      <w:marBottom w:val="0"/>
      <w:divBdr>
        <w:top w:val="none" w:sz="0" w:space="0" w:color="auto"/>
        <w:left w:val="none" w:sz="0" w:space="0" w:color="auto"/>
        <w:bottom w:val="none" w:sz="0" w:space="0" w:color="auto"/>
        <w:right w:val="none" w:sz="0" w:space="0" w:color="auto"/>
      </w:divBdr>
    </w:div>
    <w:div w:id="1391884687">
      <w:bodyDiv w:val="1"/>
      <w:marLeft w:val="0"/>
      <w:marRight w:val="0"/>
      <w:marTop w:val="0"/>
      <w:marBottom w:val="0"/>
      <w:divBdr>
        <w:top w:val="none" w:sz="0" w:space="0" w:color="auto"/>
        <w:left w:val="none" w:sz="0" w:space="0" w:color="auto"/>
        <w:bottom w:val="none" w:sz="0" w:space="0" w:color="auto"/>
        <w:right w:val="none" w:sz="0" w:space="0" w:color="auto"/>
      </w:divBdr>
    </w:div>
    <w:div w:id="172734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731</Words>
  <Characters>4173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17</cp:revision>
  <dcterms:created xsi:type="dcterms:W3CDTF">2023-02-28T12:01:00Z</dcterms:created>
  <dcterms:modified xsi:type="dcterms:W3CDTF">2023-07-14T12:09:00Z</dcterms:modified>
</cp:coreProperties>
</file>